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53C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53C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53C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53C" w:rsidRPr="00A4253C" w:rsidRDefault="00A4253C" w:rsidP="00C54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5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53C" w:rsidRPr="00692FD9" w:rsidRDefault="00B76729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29.</w:t>
      </w:r>
      <w:r w:rsidRPr="00692FD9">
        <w:rPr>
          <w:rFonts w:ascii="Times New Roman" w:eastAsia="Calibri" w:hAnsi="Times New Roman" w:cs="Times New Roman"/>
          <w:sz w:val="28"/>
          <w:szCs w:val="28"/>
        </w:rPr>
        <w:t>0</w:t>
      </w:r>
      <w:r w:rsidR="00692FD9">
        <w:rPr>
          <w:rFonts w:ascii="Times New Roman" w:eastAsia="Calibri" w:hAnsi="Times New Roman" w:cs="Times New Roman"/>
          <w:sz w:val="28"/>
          <w:szCs w:val="28"/>
        </w:rPr>
        <w:t>1.2024</w:t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</w:r>
      <w:r w:rsidR="00692FD9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692FD9">
        <w:rPr>
          <w:rFonts w:ascii="Times New Roman" w:eastAsia="Calibri" w:hAnsi="Times New Roman" w:cs="Times New Roman"/>
          <w:sz w:val="28"/>
          <w:szCs w:val="28"/>
          <w:lang w:val="en-US"/>
        </w:rPr>
        <w:t>411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Об одобрении проектов 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соглашений № 2 о передаче 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администрацией Ханты-Мансийского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района осуществления части 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полномочий по решению вопросов 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администрациям </w:t>
      </w:r>
    </w:p>
    <w:p w:rsidR="001B7B5B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сельских поселений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B7B5B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Сибирский,</w:t>
      </w:r>
      <w:r w:rsidR="001B7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Шапша,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4253C" w:rsidRPr="00A4253C" w:rsidRDefault="001B7B5B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="00A4253C" w:rsidRPr="00A4253C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729" w:rsidRPr="00692FD9" w:rsidRDefault="00A4253C" w:rsidP="00FD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</w:t>
      </w:r>
    </w:p>
    <w:p w:rsidR="00B76729" w:rsidRPr="00692FD9" w:rsidRDefault="00B76729" w:rsidP="00B76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B76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A4253C" w:rsidRPr="00A4253C" w:rsidRDefault="00A4253C" w:rsidP="00B76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B76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53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1B7B5B" w:rsidRDefault="001B7B5B" w:rsidP="00A42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FD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Одобрить проекты соглашений</w:t>
      </w:r>
      <w:r w:rsidR="001B7B5B">
        <w:rPr>
          <w:rFonts w:ascii="Times New Roman" w:eastAsia="Calibri" w:hAnsi="Times New Roman" w:cs="Times New Roman"/>
          <w:sz w:val="28"/>
          <w:szCs w:val="28"/>
        </w:rPr>
        <w:t xml:space="preserve"> № 2 о передаче администрацией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осуществления части своих полномочий по решению вопросов местного значения администрациям сельских поселений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Сибирский,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Шапша,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Цинга</w:t>
      </w:r>
      <w:r w:rsidR="001B7B5B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="001B7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729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1,2,3,4,5,6,7 к настоящему решению.</w:t>
      </w:r>
    </w:p>
    <w:p w:rsidR="00A4253C" w:rsidRDefault="001B7B5B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D6569" w:rsidRPr="00A4253C" w:rsidRDefault="00FD6569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A4253C" w:rsidRDefault="00A4253C" w:rsidP="001B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1B7B5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</w:r>
      <w:r w:rsidR="001B7B5B">
        <w:rPr>
          <w:rFonts w:ascii="Times New Roman" w:eastAsia="Calibri" w:hAnsi="Times New Roman" w:cs="Times New Roman"/>
          <w:sz w:val="28"/>
          <w:szCs w:val="28"/>
        </w:rPr>
        <w:tab/>
        <w:t>Е.А. Данилова</w:t>
      </w:r>
    </w:p>
    <w:p w:rsidR="00D22D3B" w:rsidRPr="00692FD9" w:rsidRDefault="00692FD9" w:rsidP="001B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29.01.2024</w:t>
      </w: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569" w:rsidRDefault="00FD6569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569" w:rsidRDefault="00FD6569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B5B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tabs>
          <w:tab w:val="left" w:pos="610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ab/>
        <w:t>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B7B5B">
        <w:rPr>
          <w:rFonts w:ascii="Times New Roman" w:eastAsia="Times New Roman" w:hAnsi="Times New Roman" w:cs="Times New Roman"/>
          <w:bCs/>
          <w:sz w:val="28"/>
          <w:szCs w:val="28"/>
        </w:rPr>
        <w:t>29.01.2024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</w:rPr>
        <w:t>411</w:t>
      </w:r>
    </w:p>
    <w:p w:rsidR="001B7B5B" w:rsidRDefault="001B7B5B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Соглашение № 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>«_____»___________2024 года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(далее – администрация поселения), в лице главы сельского поселения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Шапарина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Дмитрия Васильевича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Споры между Сторонами по вопросам толкования и применения настоящего Соглашения разрешаются посредствам взаимных консультаций, иных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tbl>
      <w:tblPr>
        <w:tblW w:w="9212" w:type="dxa"/>
        <w:tblInd w:w="817" w:type="dxa"/>
        <w:tblLook w:val="01E0" w:firstRow="1" w:lastRow="1" w:firstColumn="1" w:lastColumn="1" w:noHBand="0" w:noVBand="0"/>
      </w:tblPr>
      <w:tblGrid>
        <w:gridCol w:w="4385"/>
        <w:gridCol w:w="4827"/>
      </w:tblGrid>
      <w:tr w:rsidR="00A4253C" w:rsidRPr="00A4253C" w:rsidTr="00A4253C">
        <w:trPr>
          <w:trHeight w:val="1657"/>
        </w:trPr>
        <w:tc>
          <w:tcPr>
            <w:tcW w:w="4385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Д.В.Шапарин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foot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4253C" w:rsidRPr="00A4253C" w:rsidRDefault="00A4253C" w:rsidP="00A4253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 от «______»__________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2024 года</w:t>
      </w:r>
    </w:p>
    <w:p w:rsidR="00A4253C" w:rsidRPr="00A4253C" w:rsidRDefault="00A4253C" w:rsidP="00A42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1B7B5B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Объем передаваемых </w:t>
      </w:r>
      <w:r w:rsidRPr="001B7B5B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руб.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1B7B5B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3C" w:rsidRPr="001B7B5B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4 вертолетных площадок в сельском поселении </w:t>
            </w:r>
            <w:proofErr w:type="spellStart"/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707 967,68</w:t>
            </w:r>
          </w:p>
        </w:tc>
      </w:tr>
      <w:tr w:rsidR="00A4253C" w:rsidRPr="001B7B5B" w:rsidTr="00A4253C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1B7B5B" w:rsidRDefault="00A4253C" w:rsidP="00A42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707 967,68</w:t>
            </w:r>
          </w:p>
        </w:tc>
      </w:tr>
    </w:tbl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Д.В.Шапарин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11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«_____»_________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2024 года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016"/>
        <w:gridCol w:w="402"/>
        <w:gridCol w:w="1417"/>
        <w:gridCol w:w="1305"/>
        <w:gridCol w:w="1955"/>
        <w:gridCol w:w="1016"/>
        <w:gridCol w:w="1111"/>
        <w:gridCol w:w="1701"/>
        <w:gridCol w:w="1440"/>
        <w:gridCol w:w="119"/>
        <w:gridCol w:w="1417"/>
      </w:tblGrid>
      <w:tr w:rsidR="00A4253C" w:rsidRPr="00A4253C" w:rsidTr="00A4253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1B7B5B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1B7B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1B7B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277 655,42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14 532,79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258 366,73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28 367,11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7 587,45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108 258,17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707 967,68</w:t>
            </w:r>
          </w:p>
        </w:tc>
      </w:tr>
      <w:tr w:rsidR="00A4253C" w:rsidRPr="00A4253C" w:rsidTr="00A4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2830" w:type="dxa"/>
          <w:wAfter w:w="1536" w:type="dxa"/>
          <w:trHeight w:val="1657"/>
        </w:trPr>
        <w:tc>
          <w:tcPr>
            <w:tcW w:w="6095" w:type="dxa"/>
            <w:gridSpan w:val="5"/>
            <w:shd w:val="clear" w:color="auto" w:fill="auto"/>
          </w:tcPr>
          <w:p w:rsidR="00A4253C" w:rsidRPr="00A4253C" w:rsidRDefault="00A4253C" w:rsidP="00E82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E82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82E77" w:rsidRDefault="00A4253C" w:rsidP="00E82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E82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Д.В.Шапарин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B5B" w:rsidRDefault="001B7B5B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«_____»______________2024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</w:t>
      </w:r>
      <w:r w:rsidRPr="00A4253C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rPr>
          <w:trHeight w:val="5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Итого затрат</w:t>
            </w:r>
          </w:p>
        </w:tc>
      </w:tr>
      <w:tr w:rsidR="00A4253C" w:rsidRPr="00A4253C" w:rsidTr="00A4253C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4253C" w:rsidRPr="00A4253C" w:rsidTr="00A425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5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4253C" w:rsidRPr="00A4253C" w:rsidTr="00A425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</w:rPr>
              <w:t>Луговской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253C" w:rsidRPr="00A4253C" w:rsidTr="00A425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253C">
        <w:rPr>
          <w:rFonts w:ascii="Times New Roman" w:eastAsia="Times New Roman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 xml:space="preserve">(подпись главного бухгалтера  администрации сельского поселения) 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3767" w:type="dxa"/>
        <w:tblInd w:w="1295" w:type="dxa"/>
        <w:tblLook w:val="01E0" w:firstRow="1" w:lastRow="1" w:firstColumn="1" w:lastColumn="1" w:noHBand="0" w:noVBand="0"/>
      </w:tblPr>
      <w:tblGrid>
        <w:gridCol w:w="6927"/>
        <w:gridCol w:w="5953"/>
        <w:gridCol w:w="887"/>
      </w:tblGrid>
      <w:tr w:rsidR="00A4253C" w:rsidRPr="00A4253C" w:rsidTr="00A4253C">
        <w:trPr>
          <w:trHeight w:val="1657"/>
        </w:trPr>
        <w:tc>
          <w:tcPr>
            <w:tcW w:w="6927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Д.В.Шапарин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  <w:sectPr w:rsidR="00A4253C" w:rsidRPr="00A4253C" w:rsidSect="001B7B5B">
          <w:headerReference w:type="default" r:id="rId12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</w:p>
    <w:p w:rsidR="001B7B5B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Думы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B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29.01.2024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</w:t>
      </w:r>
    </w:p>
    <w:p w:rsidR="001B7B5B" w:rsidRDefault="001B7B5B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№ 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на 2024 год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Ханты-Мансийск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«______»________2024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Ханты-Мансийского района, с одной стороны, и администрация сельского поселения Сибирский                              (далее – администрация поселения), в лице главы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Анатольевича, действующего на основании Устава сельского поселения Сибирский, 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настоящего Соглашения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в порядке и объеме, предусмотренных настоящим Соглашением.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Правовая основа настоящего Соглашения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Сибирский,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значения».</w:t>
      </w:r>
    </w:p>
    <w:p w:rsidR="001B7B5B" w:rsidRDefault="001B7B5B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2. 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Сибирский за счет межбюджетных трансфертов в объеме согласно приложению 1 к настоящему Соглашению.</w:t>
      </w:r>
    </w:p>
    <w:p w:rsid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расчета объема межбюджетных трансфертов, подлежащего передаче из бюджета Ханты-Мансийского района в бюджет сельского поселения Сибирский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1B7B5B" w:rsidRPr="00A4253C" w:rsidRDefault="001B7B5B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5. Порядок финансирования</w:t>
      </w:r>
    </w:p>
    <w:p w:rsidR="00A4253C" w:rsidRPr="00A4253C" w:rsidRDefault="00A4253C" w:rsidP="00A425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необходимого для осуществления администрацией поселения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администрации района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253C" w:rsidRPr="00A4253C" w:rsidRDefault="00A4253C" w:rsidP="00A425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Соглашения.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2235"/>
          <w:tab w:val="center" w:pos="49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tabs>
          <w:tab w:val="left" w:pos="2235"/>
          <w:tab w:val="center" w:pos="4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Права и обязанности Сторон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принять от администрации района по договору безвозмездного пользования или в муниципальную собственность сельского поселения Сибирский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 наличии инициативы администрации района о прекращении действия настоящего Соглашения по основаниям, указанным в пунктах 1, 2 части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Ответственность Сторон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приложениям 4, 5 к настоящему Соглашению.</w:t>
      </w:r>
      <w:proofErr w:type="gramEnd"/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споров по настоящему Соглашению</w:t>
      </w:r>
    </w:p>
    <w:p w:rsidR="00A4253C" w:rsidRPr="00A4253C" w:rsidRDefault="00A4253C" w:rsidP="00A4253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Заключительные положения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Срок действия настоящего Соглашения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2024 года.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Соглашение заключается на срок по 31 декабря 2024 года.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Н.А.Сивков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53C" w:rsidRPr="00A4253C" w:rsidSect="00E82E77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 2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передаваемых межбюджетных трансфертов, руб.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A4253C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1B7B5B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1B7B5B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  <w:p w:rsidR="00A4253C" w:rsidRPr="001B7B5B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53C" w:rsidRPr="00A4253C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              3 вертолетных площадки в сельском поселении </w:t>
            </w:r>
            <w:proofErr w:type="gramStart"/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1B7B5B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530 975,76</w:t>
            </w:r>
          </w:p>
        </w:tc>
      </w:tr>
      <w:tr w:rsidR="00A4253C" w:rsidRPr="00A4253C" w:rsidTr="00A4253C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</w:t>
            </w:r>
            <w:proofErr w:type="gramStart"/>
            <w:r w:rsidRPr="001B7B5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1B7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 </w:t>
            </w:r>
            <w:proofErr w:type="spellStart"/>
            <w:r w:rsidRPr="001B7B5B">
              <w:rPr>
                <w:rFonts w:ascii="Times New Roman" w:eastAsia="Calibri" w:hAnsi="Times New Roman" w:cs="Times New Roman"/>
                <w:sz w:val="28"/>
                <w:szCs w:val="28"/>
              </w:rPr>
              <w:t>Реполово</w:t>
            </w:r>
            <w:proofErr w:type="spellEnd"/>
            <w:r w:rsidRPr="001B7B5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1B7B5B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520 845,43</w:t>
            </w:r>
          </w:p>
        </w:tc>
      </w:tr>
      <w:tr w:rsidR="00A4253C" w:rsidRPr="00A4253C" w:rsidTr="00A4253C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1B7B5B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1 051 821,19</w:t>
            </w:r>
          </w:p>
        </w:tc>
      </w:tr>
    </w:tbl>
    <w:p w:rsidR="00A4253C" w:rsidRPr="00A4253C" w:rsidRDefault="00A4253C" w:rsidP="00A4253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Н.А.Сивков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53C" w:rsidRPr="00A4253C" w:rsidSect="00A4253C">
          <w:headerReference w:type="default" r:id="rId14"/>
          <w:type w:val="nextColumn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 2 от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</w:tr>
      <w:tr w:rsidR="00A4253C" w:rsidRPr="00A4253C" w:rsidTr="00A425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53C" w:rsidRPr="00A4253C" w:rsidTr="00A42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3C" w:rsidRPr="00A4253C" w:rsidTr="00A42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Сибирский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193 775,05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28 775,33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81 193,63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530 975,76</w:t>
            </w: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Н.А.Сивков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53C" w:rsidRPr="00A4253C" w:rsidSect="00A4253C">
          <w:headerReference w:type="default" r:id="rId15"/>
          <w:type w:val="nextColumn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 2 от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tbl>
      <w:tblPr>
        <w:tblW w:w="13943" w:type="dxa"/>
        <w:tblInd w:w="709" w:type="dxa"/>
        <w:tblLook w:val="01E0" w:firstRow="1" w:lastRow="1" w:firstColumn="1" w:lastColumn="1" w:noHBand="0" w:noVBand="0"/>
      </w:tblPr>
      <w:tblGrid>
        <w:gridCol w:w="13721"/>
        <w:gridCol w:w="222"/>
      </w:tblGrid>
      <w:tr w:rsidR="00A4253C" w:rsidRPr="00A4253C" w:rsidTr="00A4253C">
        <w:trPr>
          <w:trHeight w:val="1657"/>
        </w:trPr>
        <w:tc>
          <w:tcPr>
            <w:tcW w:w="13721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B5B" w:rsidRDefault="001B7B5B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</w:t>
            </w: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расчета объема межбюджетных трансфертов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</w:t>
            </w: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961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3"/>
              <w:gridCol w:w="4109"/>
              <w:gridCol w:w="2192"/>
              <w:gridCol w:w="2977"/>
            </w:tblGrid>
            <w:tr w:rsidR="00A4253C" w:rsidRPr="00A4253C" w:rsidTr="00A4253C">
              <w:trPr>
                <w:trHeight w:val="918"/>
              </w:trPr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Затраты на содержание автомобильной дороги </w:t>
                  </w:r>
                  <w:r w:rsidRPr="00A42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Подъезд до </w:t>
                  </w:r>
                  <w:proofErr w:type="spellStart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еполово</w:t>
                  </w:r>
                  <w:proofErr w:type="spellEnd"/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 2023 году, руб.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ИПЦ на 2024 год, % *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Итого, руб.</w:t>
                  </w:r>
                </w:p>
              </w:tc>
            </w:tr>
            <w:tr w:rsidR="00A4253C" w:rsidRPr="00A4253C" w:rsidTr="00A4253C">
              <w:trPr>
                <w:trHeight w:val="235"/>
              </w:trPr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4=2*3</w:t>
                  </w:r>
                </w:p>
              </w:tc>
            </w:tr>
            <w:tr w:rsidR="00A4253C" w:rsidRPr="00A4253C" w:rsidTr="00A4253C">
              <w:trPr>
                <w:trHeight w:val="630"/>
              </w:trPr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Автомобильная дорога</w:t>
                  </w:r>
                </w:p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Подъезд  до </w:t>
                  </w:r>
                  <w:proofErr w:type="spellStart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2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еполово</w:t>
                  </w:r>
                  <w:proofErr w:type="spellEnd"/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494 630,04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53C" w:rsidRPr="00A4253C" w:rsidRDefault="00A4253C" w:rsidP="00A42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520 845,43</w:t>
                  </w:r>
                </w:p>
              </w:tc>
            </w:tr>
          </w:tbl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индекс потребительских цен на 2024 год – 5,3 %</w:t>
            </w: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47" w:type="dxa"/>
              <w:tblInd w:w="2235" w:type="dxa"/>
              <w:tblLook w:val="01E0" w:firstRow="1" w:lastRow="1" w:firstColumn="1" w:lastColumn="1" w:noHBand="0" w:noVBand="0"/>
            </w:tblPr>
            <w:tblGrid>
              <w:gridCol w:w="6095"/>
              <w:gridCol w:w="4252"/>
            </w:tblGrid>
            <w:tr w:rsidR="00A4253C" w:rsidRPr="00A4253C" w:rsidTr="00A4253C">
              <w:trPr>
                <w:trHeight w:val="1657"/>
              </w:trPr>
              <w:tc>
                <w:tcPr>
                  <w:tcW w:w="6095" w:type="dxa"/>
                  <w:shd w:val="clear" w:color="auto" w:fill="auto"/>
                </w:tcPr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Ханты-Мансийского района</w:t>
                  </w: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____________К.Р. </w:t>
                  </w:r>
                  <w:proofErr w:type="spellStart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Минулин</w:t>
                  </w:r>
                  <w:proofErr w:type="spellEnd"/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</w:t>
                  </w:r>
                  <w:proofErr w:type="gramStart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Сибирский</w:t>
                  </w:r>
                  <w:proofErr w:type="gramEnd"/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____________Н.А. Сивков</w:t>
                  </w: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A425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4253C" w:rsidRPr="00A4253C" w:rsidRDefault="00A4253C" w:rsidP="00A42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53C" w:rsidRPr="00A4253C" w:rsidSect="00A4253C">
          <w:headerReference w:type="default" r:id="rId16"/>
          <w:type w:val="nextColumn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 2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 ____ квартал 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984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</w:tr>
      <w:tr w:rsidR="00A4253C" w:rsidRPr="00A4253C" w:rsidTr="001B7B5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ветроуказателей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53C" w:rsidRPr="00A4253C" w:rsidTr="001B7B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3C" w:rsidRPr="00A4253C" w:rsidTr="001B7B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Сибирский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253C" w:rsidRPr="00A4253C" w:rsidTr="001B7B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253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главного бухгалтера</w:t>
      </w:r>
      <w:proofErr w:type="gramEnd"/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53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поселения)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53C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Н.А.Сивков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53C" w:rsidRPr="00A4253C" w:rsidSect="00A4253C">
          <w:headerReference w:type="default" r:id="rId17"/>
          <w:type w:val="nextColumn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 2 от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Ханты-Мансийского района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1842"/>
        <w:gridCol w:w="318"/>
        <w:gridCol w:w="236"/>
        <w:gridCol w:w="863"/>
        <w:gridCol w:w="992"/>
        <w:gridCol w:w="997"/>
        <w:gridCol w:w="933"/>
        <w:gridCol w:w="236"/>
        <w:gridCol w:w="532"/>
        <w:gridCol w:w="2409"/>
      </w:tblGrid>
      <w:tr w:rsidR="00A4253C" w:rsidRPr="00A4253C" w:rsidTr="00A4253C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3C" w:rsidRPr="00A4253C" w:rsidRDefault="00A4253C" w:rsidP="00A4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A4253C" w:rsidRPr="00A4253C" w:rsidTr="00A4253C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в том числе произведено расходов за отчетный период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в разрезе КОСГУ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 на конец отчетного периода (квартала)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средств, подлежащий возврату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в бюджет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(заполняется по итогам финансового года)</w:t>
            </w:r>
          </w:p>
        </w:tc>
      </w:tr>
      <w:tr w:rsidR="00A4253C" w:rsidRPr="00A4253C" w:rsidTr="00A4253C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53C" w:rsidRPr="00A4253C" w:rsidTr="00A4253C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9=гр.3-гр.5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lang w:eastAsia="ru-RU"/>
              </w:rPr>
              <w:t>10=гр.2-гр.4</w:t>
            </w:r>
          </w:p>
        </w:tc>
      </w:tr>
      <w:tr w:rsidR="00A4253C" w:rsidRPr="00A4253C" w:rsidTr="00A4253C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53C" w:rsidRPr="00A4253C" w:rsidTr="00A4253C">
        <w:trPr>
          <w:trHeight w:val="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3C" w:rsidRPr="00A4253C" w:rsidRDefault="00A4253C" w:rsidP="00A4253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поселения_______________(ФИО)</w:t>
      </w:r>
    </w:p>
    <w:p w:rsidR="00A4253C" w:rsidRPr="00A4253C" w:rsidRDefault="00A4253C" w:rsidP="00A4253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3C" w:rsidRPr="00A4253C" w:rsidRDefault="00A4253C" w:rsidP="00A4253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 сельского поселения_______________(ФИО)</w:t>
      </w:r>
    </w:p>
    <w:p w:rsidR="00A4253C" w:rsidRPr="00A4253C" w:rsidRDefault="00A4253C" w:rsidP="00A4253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Н.А.Сивков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  <w:sectPr w:rsidR="00A4253C" w:rsidRPr="00A4253C" w:rsidSect="001B7B5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1B7B5B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B7B5B">
        <w:rPr>
          <w:rFonts w:ascii="Times New Roman" w:eastAsia="Times New Roman" w:hAnsi="Times New Roman" w:cs="Times New Roman"/>
          <w:bCs/>
          <w:sz w:val="28"/>
          <w:szCs w:val="28"/>
        </w:rPr>
        <w:t>29.01.2024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</w:rPr>
        <w:t>411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1B7B5B" w:rsidRPr="00A4253C" w:rsidRDefault="001B7B5B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>«____»______________ 2024 года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A4253C">
        <w:rPr>
          <w:rFonts w:ascii="Times New Roman" w:eastAsia="Calibri" w:hAnsi="Times New Roman" w:cs="Times New Roman"/>
          <w:sz w:val="28"/>
          <w:szCs w:val="28"/>
        </w:rPr>
        <w:t>Полуянова Григория Владимировича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1B7B5B" w:rsidRPr="00A4253C" w:rsidRDefault="001B7B5B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C54917" w:rsidRPr="00A4253C" w:rsidRDefault="00C54917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               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Споры между Сторонами по вопросам толкования и применения настоящего Соглашения разрешаются посредствам взаимных консультаций, иных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Соглашение заключается на календарный год и действует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br/>
        <w:t>с 01 января 2024 года по 31 декабря 2024 года.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Г.В.Полуянов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7B3" w:rsidRDefault="001327B3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7B3" w:rsidRDefault="001327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A4253C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3C" w:rsidRPr="00A4253C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315 819,63</w:t>
            </w:r>
          </w:p>
        </w:tc>
      </w:tr>
      <w:tr w:rsidR="00A4253C" w:rsidRPr="00A4253C" w:rsidTr="00A4253C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A4253C" w:rsidRDefault="00A4253C" w:rsidP="00A42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1B7B5B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5B">
              <w:rPr>
                <w:rFonts w:ascii="Times New Roman" w:eastAsia="Times New Roman" w:hAnsi="Times New Roman" w:cs="Times New Roman"/>
                <w:sz w:val="28"/>
                <w:szCs w:val="28"/>
              </w:rPr>
              <w:t>315 819,63</w:t>
            </w:r>
          </w:p>
        </w:tc>
      </w:tr>
    </w:tbl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Г.В.Полуянов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19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Порядок 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A4253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64 591,68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27 064,54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315 819,63</w:t>
            </w:r>
          </w:p>
        </w:tc>
      </w:tr>
    </w:tbl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658" w:type="dxa"/>
        <w:tblInd w:w="2943" w:type="dxa"/>
        <w:tblLook w:val="01E0" w:firstRow="1" w:lastRow="1" w:firstColumn="1" w:lastColumn="1" w:noHBand="0" w:noVBand="0"/>
      </w:tblPr>
      <w:tblGrid>
        <w:gridCol w:w="6095"/>
        <w:gridCol w:w="5563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Г.В.Полуянов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r w:rsidRPr="00A4253C">
        <w:rPr>
          <w:rFonts w:ascii="Times New Roman" w:eastAsia="Calibri" w:hAnsi="Times New Roman" w:cs="Times New Roman"/>
          <w:sz w:val="28"/>
          <w:szCs w:val="28"/>
        </w:rPr>
        <w:t>«_____»___________2024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</w:t>
      </w:r>
      <w:r w:rsidRPr="00A425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 ____квартал 2024 года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305"/>
        <w:gridCol w:w="1955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1B7B5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1B7B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1B7B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3C" w:rsidRPr="00A4253C" w:rsidTr="001B7B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253C">
        <w:rPr>
          <w:rFonts w:ascii="Times New Roman" w:eastAsia="Times New Roman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 администрации сельского поселения)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2297" w:type="dxa"/>
        <w:tblInd w:w="993" w:type="dxa"/>
        <w:tblLook w:val="01E0" w:firstRow="1" w:lastRow="1" w:firstColumn="1" w:lastColumn="1" w:noHBand="0" w:noVBand="0"/>
      </w:tblPr>
      <w:tblGrid>
        <w:gridCol w:w="7087"/>
        <w:gridCol w:w="5210"/>
      </w:tblGrid>
      <w:tr w:rsidR="00A4253C" w:rsidRPr="00A4253C" w:rsidTr="00A4253C">
        <w:trPr>
          <w:trHeight w:val="1657"/>
        </w:trPr>
        <w:tc>
          <w:tcPr>
            <w:tcW w:w="7087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Г.В.Полуянов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1327B3" w:rsidRDefault="00A4253C" w:rsidP="001327B3">
      <w:pPr>
        <w:sectPr w:rsidR="00A4253C" w:rsidRPr="001327B3" w:rsidSect="001327B3">
          <w:headerReference w:type="default" r:id="rId20"/>
          <w:footerReference w:type="first" r:id="rId21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1B7B5B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4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1B7B5B">
        <w:rPr>
          <w:rFonts w:ascii="Times New Roman" w:eastAsia="Calibri" w:hAnsi="Times New Roman" w:cs="Times New Roman"/>
          <w:bCs/>
          <w:sz w:val="28"/>
          <w:szCs w:val="28"/>
        </w:rPr>
        <w:t>29.01.2024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692FD9">
        <w:rPr>
          <w:rFonts w:ascii="Times New Roman" w:eastAsia="Calibri" w:hAnsi="Times New Roman" w:cs="Times New Roman"/>
          <w:bCs/>
          <w:sz w:val="28"/>
          <w:szCs w:val="28"/>
        </w:rPr>
        <w:t>411</w:t>
      </w:r>
    </w:p>
    <w:p w:rsidR="001B7B5B" w:rsidRPr="00A4253C" w:rsidRDefault="001B7B5B" w:rsidP="00A425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Соглашение № 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Шапша на 2024 год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>«_____»__________2024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 и администрация сельского поселения Шапша (далее – администрация поселения), в лице главы сельского поселения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Овчерюковой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Любови Алексеевны, действующей на основании Устава сельского поселения Шапша, с другой стороны, именуемые совместно «Стороны»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Calibri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Шапша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Шапша,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1. 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селе </w:t>
      </w:r>
      <w:proofErr w:type="spellStart"/>
      <w:r w:rsidRPr="00A4253C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Шапша.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 Ярки».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Шапша за счет межбюджетных трансфертов в объеме согласно приложению 1 к настоящему Соглашению.</w:t>
      </w:r>
    </w:p>
    <w:p w:rsid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Порядок расчета объема межбюджетных трансфертов, подлежащего передаче из бюджета Ханты-Мансийского района в бюджет сельского поселения Шапша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AA6ED8" w:rsidRPr="00A4253C" w:rsidRDefault="00AA6ED8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1. </w:t>
      </w:r>
      <w:r w:rsidRPr="00A4253C">
        <w:rPr>
          <w:rFonts w:ascii="Times New Roman" w:eastAsia="Calibri" w:hAnsi="Times New Roman" w:cs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 w:rsidRPr="00A4253C"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2" w:history="1">
        <w:r w:rsidRPr="00A4253C">
          <w:rPr>
            <w:rFonts w:ascii="Times New Roman" w:eastAsia="Calibri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1) передать администрации поселения по договору безвозмездного пользования или в муниципальную собственность сельскому поселению Шапша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2) принять от администрации района по договору безвозмездного пользования или в муниципальную собственность сельского поселения Шапша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2) издавать муниципальные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Шапша;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4. При наличии инициативы администрации района о прекращении действия настоящего Соглашения по основаниям, указанным в пунктах 1, 2 части </w:t>
      </w: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приложениям 4, 5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Calibri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Calibri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Calibri" w:hAnsi="Times New Roman" w:cs="Times New Roman"/>
          <w:sz w:val="28"/>
          <w:szCs w:val="28"/>
        </w:rPr>
        <w:t>Российской Федерации,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7" w:type="dxa"/>
        <w:tblInd w:w="56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Шапша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____________Л.А.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A4253C" w:rsidRPr="00A4253C" w:rsidSect="001327B3"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к Соглашению № 2 от «_____»____________2024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A4253C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53C" w:rsidRPr="00A4253C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1 вертолетной площадки в сельском поселении Шапша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Calibri" w:hAnsi="Times New Roman" w:cs="Times New Roman"/>
                <w:sz w:val="28"/>
                <w:szCs w:val="28"/>
              </w:rPr>
              <w:t>176 991,92</w:t>
            </w:r>
          </w:p>
        </w:tc>
      </w:tr>
      <w:tr w:rsidR="00A4253C" w:rsidRPr="00A4253C" w:rsidTr="00A4253C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 Ярки».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Calibri" w:hAnsi="Times New Roman" w:cs="Times New Roman"/>
                <w:sz w:val="28"/>
                <w:szCs w:val="28"/>
              </w:rPr>
              <w:t>2 891 404,55</w:t>
            </w:r>
          </w:p>
        </w:tc>
      </w:tr>
      <w:tr w:rsidR="00A4253C" w:rsidRPr="00A4253C" w:rsidTr="00A4253C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A4253C" w:rsidRDefault="00A4253C" w:rsidP="00A425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Calibri" w:hAnsi="Times New Roman" w:cs="Times New Roman"/>
                <w:sz w:val="28"/>
                <w:szCs w:val="28"/>
              </w:rPr>
              <w:t>3 068 396,47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Шапша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Л.А.Овчерюкова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A4253C" w:rsidRPr="00A4253C" w:rsidSect="00A4253C">
          <w:headerReference w:type="default" r:id="rId23"/>
          <w:type w:val="nextColumn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к Соглашению № 2 от «_____»_____________2024 года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A4253C" w:rsidRPr="00A4253C" w:rsidRDefault="00A4253C" w:rsidP="00A4253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53C">
        <w:rPr>
          <w:rFonts w:ascii="Times New Roman" w:eastAsia="Calibri" w:hAnsi="Times New Roman" w:cs="Times New Roman"/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276"/>
        <w:gridCol w:w="1984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C5491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C549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C549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69 413,85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3 633,20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64 591,68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9 591,78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1 896,86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27 064,54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176 991,92</w:t>
            </w:r>
          </w:p>
        </w:tc>
      </w:tr>
    </w:tbl>
    <w:p w:rsidR="00A4253C" w:rsidRPr="00A4253C" w:rsidRDefault="00A4253C" w:rsidP="00A425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041" w:type="dxa"/>
        <w:tblInd w:w="1418" w:type="dxa"/>
        <w:tblLook w:val="01E0" w:firstRow="1" w:lastRow="1" w:firstColumn="1" w:lastColumn="1" w:noHBand="0" w:noVBand="0"/>
      </w:tblPr>
      <w:tblGrid>
        <w:gridCol w:w="6912"/>
        <w:gridCol w:w="6129"/>
      </w:tblGrid>
      <w:tr w:rsidR="00A4253C" w:rsidRPr="00A4253C" w:rsidTr="00A4253C">
        <w:trPr>
          <w:trHeight w:val="1657"/>
        </w:trPr>
        <w:tc>
          <w:tcPr>
            <w:tcW w:w="6912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Шапша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____________Л.А.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A4253C" w:rsidRPr="00A4253C" w:rsidSect="00A4253C">
          <w:headerReference w:type="default" r:id="rId24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к Соглашению № 2 от «_____»_____________2024 года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A4253C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</w:p>
    <w:p w:rsidR="00A4253C" w:rsidRPr="00A4253C" w:rsidRDefault="00A4253C" w:rsidP="00A42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3653"/>
        <w:gridCol w:w="3543"/>
        <w:gridCol w:w="3123"/>
      </w:tblGrid>
      <w:tr w:rsidR="00A4253C" w:rsidRPr="00A4253C" w:rsidTr="00A4253C">
        <w:trPr>
          <w:trHeight w:val="91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содержание автомобильной дороги «</w:t>
            </w: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Подъезд к д. Ярки</w:t>
            </w: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» в 2023 году,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ИПЦ на 2024 год, % *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A4253C" w:rsidRPr="00A4253C" w:rsidTr="00A4253C">
        <w:trPr>
          <w:trHeight w:val="2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4=2*3</w:t>
            </w:r>
          </w:p>
        </w:tc>
      </w:tr>
      <w:tr w:rsidR="00A4253C" w:rsidRPr="00A4253C" w:rsidTr="00A4253C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дорога</w:t>
            </w:r>
          </w:p>
          <w:p w:rsidR="00A4253C" w:rsidRPr="00A4253C" w:rsidRDefault="00A4253C" w:rsidP="00A42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Подъезд к д. Ярки</w:t>
            </w: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2 745 873,27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2 891 404,55</w:t>
            </w:r>
          </w:p>
        </w:tc>
      </w:tr>
    </w:tbl>
    <w:p w:rsidR="00A4253C" w:rsidRPr="00A4253C" w:rsidRDefault="00A4253C" w:rsidP="00A4253C">
      <w:pPr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4253C">
        <w:rPr>
          <w:rFonts w:ascii="Times New Roman" w:eastAsia="Calibri" w:hAnsi="Times New Roman" w:cs="Times New Roman"/>
          <w:sz w:val="24"/>
          <w:szCs w:val="24"/>
        </w:rPr>
        <w:t>* индекс потребительских цен на 2024 год – 5,3 %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Шапша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____________Л.А.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A4253C" w:rsidRPr="00A4253C" w:rsidSect="00A4253C">
          <w:headerReference w:type="default" r:id="rId25"/>
          <w:type w:val="nextColumn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к Соглашению № 2 от «_____»_____________2024 года</w:t>
      </w:r>
    </w:p>
    <w:p w:rsidR="00C54917" w:rsidRDefault="00C54917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Информация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</w:t>
      </w:r>
      <w:r w:rsidRPr="00A4253C">
        <w:rPr>
          <w:rFonts w:ascii="Times New Roman" w:eastAsia="Calibri" w:hAnsi="Times New Roman" w:cs="Times New Roman"/>
          <w:spacing w:val="1"/>
          <w:sz w:val="28"/>
          <w:szCs w:val="28"/>
        </w:rPr>
        <w:t>за ____квартал 2024 года</w:t>
      </w:r>
    </w:p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53C">
        <w:rPr>
          <w:rFonts w:ascii="Times New Roman" w:eastAsia="Calibri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276"/>
        <w:gridCol w:w="1843"/>
        <w:gridCol w:w="2126"/>
        <w:gridCol w:w="1701"/>
        <w:gridCol w:w="1843"/>
        <w:gridCol w:w="1559"/>
      </w:tblGrid>
      <w:tr w:rsidR="00A4253C" w:rsidRPr="00A4253C" w:rsidTr="00A425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A425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A4253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A4253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53C" w:rsidRPr="00A4253C" w:rsidTr="00A4253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4253C">
        <w:rPr>
          <w:rFonts w:ascii="Times New Roman" w:eastAsia="Calibri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4253C">
        <w:rPr>
          <w:rFonts w:ascii="Times New Roman" w:eastAsia="Calibri" w:hAnsi="Times New Roman" w:cs="Times New Roman"/>
          <w:sz w:val="18"/>
          <w:szCs w:val="18"/>
        </w:rPr>
        <w:t>(подпись главного бухгалтера администрации сельского поселения)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4253C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507" w:type="dxa"/>
        <w:tblInd w:w="2235" w:type="dxa"/>
        <w:tblLook w:val="01E0" w:firstRow="1" w:lastRow="1" w:firstColumn="1" w:lastColumn="1" w:noHBand="0" w:noVBand="0"/>
      </w:tblPr>
      <w:tblGrid>
        <w:gridCol w:w="6095"/>
        <w:gridCol w:w="6412"/>
      </w:tblGrid>
      <w:tr w:rsidR="00A4253C" w:rsidRPr="00A4253C" w:rsidTr="00A4253C">
        <w:trPr>
          <w:trHeight w:val="1657"/>
        </w:trPr>
        <w:tc>
          <w:tcPr>
            <w:tcW w:w="6095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Шапша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____________Л.А.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A4253C" w:rsidRPr="00A4253C" w:rsidSect="00A4253C">
          <w:headerReference w:type="default" r:id="rId26"/>
          <w:type w:val="nextColumn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к Соглашению № 2 от «_____»_____________2024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4253C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Ханты-Мансийского района, </w:t>
      </w:r>
      <w:r w:rsidRPr="00A4253C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992"/>
        <w:gridCol w:w="1985"/>
        <w:gridCol w:w="992"/>
        <w:gridCol w:w="709"/>
        <w:gridCol w:w="850"/>
        <w:gridCol w:w="2268"/>
        <w:gridCol w:w="2835"/>
      </w:tblGrid>
      <w:tr w:rsidR="00A4253C" w:rsidRPr="00A4253C" w:rsidTr="00A4253C">
        <w:trPr>
          <w:trHeight w:val="14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Произведено расходов из бюджета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произведено расходов за отчетный период в разрезе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Остаток неиспользованных средств на конец отчетного периода (квартала)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Остаток неиспользованных средств, подлежащий возврату в бюджет</w:t>
            </w:r>
          </w:p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 района (заполняется по итогам финансового года)</w:t>
            </w:r>
          </w:p>
        </w:tc>
      </w:tr>
      <w:tr w:rsidR="00A4253C" w:rsidRPr="00A4253C" w:rsidTr="00A4253C">
        <w:trPr>
          <w:trHeight w:val="5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 (квартал)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 (квартал)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253C" w:rsidRPr="00A4253C" w:rsidTr="00A4253C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5=гр.6+гр.7+гр.8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9=гр.3-гр.5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10=гр.2-гр.4</w:t>
            </w:r>
          </w:p>
        </w:tc>
      </w:tr>
      <w:tr w:rsidR="00A4253C" w:rsidRPr="00A4253C" w:rsidTr="00A4253C">
        <w:trPr>
          <w:trHeight w:val="2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253C" w:rsidRPr="00A4253C" w:rsidTr="00A4253C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53C">
              <w:rPr>
                <w:rFonts w:ascii="Times New Roman" w:eastAsia="Calibri" w:hAnsi="Times New Roman" w:cs="Times New Roman"/>
                <w:sz w:val="20"/>
                <w:szCs w:val="20"/>
              </w:rPr>
              <w:t>ИТОГО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A4253C">
        <w:rPr>
          <w:rFonts w:ascii="Times New Roman" w:eastAsia="Calibri" w:hAnsi="Times New Roman" w:cs="Times New Roman"/>
          <w:sz w:val="24"/>
          <w:szCs w:val="24"/>
        </w:rPr>
        <w:t>Глава сельского поселения_______________(ФИО)</w:t>
      </w:r>
    </w:p>
    <w:p w:rsidR="00A4253C" w:rsidRPr="00A4253C" w:rsidRDefault="00A4253C" w:rsidP="00A425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A4253C">
        <w:rPr>
          <w:rFonts w:ascii="Times New Roman" w:eastAsia="Calibri" w:hAnsi="Times New Roman" w:cs="Times New Roman"/>
          <w:sz w:val="24"/>
          <w:szCs w:val="24"/>
        </w:rPr>
        <w:t>Главный бухгалтер администрации сельского поселения_______________(ФИО)</w:t>
      </w:r>
    </w:p>
    <w:tbl>
      <w:tblPr>
        <w:tblW w:w="14600" w:type="dxa"/>
        <w:tblInd w:w="284" w:type="dxa"/>
        <w:tblLook w:val="01E0" w:firstRow="1" w:lastRow="1" w:firstColumn="1" w:lastColumn="1" w:noHBand="0" w:noVBand="0"/>
      </w:tblPr>
      <w:tblGrid>
        <w:gridCol w:w="8046"/>
        <w:gridCol w:w="6554"/>
      </w:tblGrid>
      <w:tr w:rsidR="00A4253C" w:rsidRPr="00A4253C" w:rsidTr="00A4253C">
        <w:trPr>
          <w:trHeight w:val="1657"/>
        </w:trPr>
        <w:tc>
          <w:tcPr>
            <w:tcW w:w="8046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Шапша</w:t>
            </w:r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____________Л.А.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A4253C" w:rsidRPr="00A4253C" w:rsidSect="00A4253C">
          <w:headerReference w:type="default" r:id="rId27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C54917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54917">
        <w:rPr>
          <w:rFonts w:ascii="Times New Roman" w:eastAsia="Times New Roman" w:hAnsi="Times New Roman" w:cs="Times New Roman"/>
          <w:bCs/>
          <w:sz w:val="28"/>
          <w:szCs w:val="28"/>
        </w:rPr>
        <w:t>29.01.2024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</w:rPr>
        <w:t>411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 xml:space="preserve">       «______»__________2024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Белихина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Максима Викторовича, действующего на основании Устава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8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Споры между Сторонами по вопросам толкования и применения настоящего Соглашения разрешаются посредствам взаимных консультаций, иных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Соглашение заключается на календарный год и действует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br/>
        <w:t>с 01 января 2024 года по 31 декабря 2024 года.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М.В.Белихин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.________.2024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C54917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3C" w:rsidRPr="00C54917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  <w:tr w:rsidR="00A4253C" w:rsidRPr="00C54917" w:rsidTr="00A4253C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A4253C" w:rsidRDefault="00A4253C" w:rsidP="00A4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959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М.В.Белихин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29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.______.2024 года</w:t>
      </w:r>
    </w:p>
    <w:p w:rsidR="00C54917" w:rsidRDefault="00C54917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305"/>
        <w:gridCol w:w="1955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C5491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C54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C54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69 412,85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3 633,20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64 591,68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27 064,54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</w:rPr>
              <w:t>176 991,92</w:t>
            </w:r>
          </w:p>
        </w:tc>
      </w:tr>
    </w:tbl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467" w:type="dxa"/>
        <w:tblInd w:w="1134" w:type="dxa"/>
        <w:tblLook w:val="01E0" w:firstRow="1" w:lastRow="1" w:firstColumn="1" w:lastColumn="1" w:noHBand="0" w:noVBand="0"/>
      </w:tblPr>
      <w:tblGrid>
        <w:gridCol w:w="7904"/>
        <w:gridCol w:w="5563"/>
      </w:tblGrid>
      <w:tr w:rsidR="00A4253C" w:rsidRPr="00A4253C" w:rsidTr="00A4253C">
        <w:trPr>
          <w:trHeight w:val="1657"/>
        </w:trPr>
        <w:tc>
          <w:tcPr>
            <w:tcW w:w="790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ГлаваХанты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М.В.Белихин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30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.______.2024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Итого затрат</w:t>
            </w:r>
          </w:p>
        </w:tc>
      </w:tr>
      <w:tr w:rsidR="00A4253C" w:rsidRPr="00A4253C" w:rsidTr="00A4253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5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</w:rPr>
              <w:t>Кышик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253C">
        <w:rPr>
          <w:rFonts w:ascii="Times New Roman" w:eastAsia="Times New Roman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 администрации сельского поселения)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2298" w:type="dxa"/>
        <w:tblInd w:w="851" w:type="dxa"/>
        <w:tblLook w:val="01E0" w:firstRow="1" w:lastRow="1" w:firstColumn="1" w:lastColumn="1" w:noHBand="0" w:noVBand="0"/>
      </w:tblPr>
      <w:tblGrid>
        <w:gridCol w:w="7087"/>
        <w:gridCol w:w="5211"/>
      </w:tblGrid>
      <w:tr w:rsidR="00A4253C" w:rsidRPr="00A4253C" w:rsidTr="00A4253C">
        <w:trPr>
          <w:trHeight w:val="1657"/>
        </w:trPr>
        <w:tc>
          <w:tcPr>
            <w:tcW w:w="7087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ГлаваХанты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М.В.Белихин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A4253C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A4253C" w:rsidRPr="00A4253C" w:rsidSect="00A4253C"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C54917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6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54917">
        <w:rPr>
          <w:rFonts w:ascii="Times New Roman" w:eastAsia="Times New Roman" w:hAnsi="Times New Roman" w:cs="Times New Roman"/>
          <w:bCs/>
          <w:sz w:val="28"/>
          <w:szCs w:val="28"/>
        </w:rPr>
        <w:t>29.01.2024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</w:rPr>
        <w:t>411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>«_____»_________2024 года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 Марковой Светланы Валерьевны, действующего на основании Устава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определении Порядка заключения соглашений с органами местного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поселений, входящих в состав Ханты-Мансийского района, о 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1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Споры между Сторонами по вопросам толкования и применения настоящего Соглашения разрешаются посредствам взаимных консультаций, иных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С.В.Маркова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«______»______ 2024 года</w:t>
      </w:r>
    </w:p>
    <w:p w:rsidR="00A4253C" w:rsidRPr="00A4253C" w:rsidRDefault="00A4253C" w:rsidP="00A42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C54917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3C" w:rsidRPr="00C54917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сельском поселении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  <w:tr w:rsidR="00A4253C" w:rsidRPr="00C54917" w:rsidTr="00A4253C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A4253C" w:rsidRDefault="00A4253C" w:rsidP="00A42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</w:tbl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С.В.Маркова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32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«_____»________2024 года</w:t>
      </w:r>
    </w:p>
    <w:p w:rsidR="00C54917" w:rsidRDefault="00C54917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A4253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ind w:lef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69 413,85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64 591,68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27 064,54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176 991,92</w:t>
            </w:r>
          </w:p>
        </w:tc>
      </w:tr>
    </w:tbl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08" w:type="dxa"/>
        <w:tblInd w:w="1560" w:type="dxa"/>
        <w:tblLook w:val="01E0" w:firstRow="1" w:lastRow="1" w:firstColumn="1" w:lastColumn="1" w:noHBand="0" w:noVBand="0"/>
      </w:tblPr>
      <w:tblGrid>
        <w:gridCol w:w="7620"/>
        <w:gridCol w:w="5988"/>
      </w:tblGrid>
      <w:tr w:rsidR="00A4253C" w:rsidRPr="00A4253C" w:rsidTr="00A4253C">
        <w:trPr>
          <w:trHeight w:val="1657"/>
        </w:trPr>
        <w:tc>
          <w:tcPr>
            <w:tcW w:w="7620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С.В.Маркова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33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«____»_________2024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Итого затрат</w:t>
            </w:r>
          </w:p>
        </w:tc>
      </w:tr>
      <w:tr w:rsidR="00A4253C" w:rsidRPr="00A4253C" w:rsidTr="00A4253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5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253C">
        <w:rPr>
          <w:rFonts w:ascii="Times New Roman" w:eastAsia="Times New Roman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 администрации сельского поселения)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2332" w:type="dxa"/>
        <w:tblInd w:w="1276" w:type="dxa"/>
        <w:tblLook w:val="01E0" w:firstRow="1" w:lastRow="1" w:firstColumn="1" w:lastColumn="1" w:noHBand="0" w:noVBand="0"/>
      </w:tblPr>
      <w:tblGrid>
        <w:gridCol w:w="7054"/>
        <w:gridCol w:w="5278"/>
      </w:tblGrid>
      <w:tr w:rsidR="00A4253C" w:rsidRPr="00A4253C" w:rsidTr="00A4253C">
        <w:trPr>
          <w:trHeight w:val="1657"/>
        </w:trPr>
        <w:tc>
          <w:tcPr>
            <w:tcW w:w="705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ГлаваХанты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С.В.Маркова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A4253C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A4253C" w:rsidRPr="00A4253C" w:rsidSect="00A4253C">
          <w:headerReference w:type="default" r:id="rId34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C54917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bookmarkEnd w:id="0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54917">
        <w:rPr>
          <w:rFonts w:ascii="Times New Roman" w:eastAsia="Times New Roman" w:hAnsi="Times New Roman" w:cs="Times New Roman"/>
          <w:bCs/>
          <w:sz w:val="28"/>
          <w:szCs w:val="28"/>
        </w:rPr>
        <w:t xml:space="preserve">29.01.2024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92FD9">
        <w:rPr>
          <w:rFonts w:ascii="Times New Roman" w:eastAsia="Times New Roman" w:hAnsi="Times New Roman" w:cs="Times New Roman"/>
          <w:bCs/>
          <w:sz w:val="28"/>
          <w:szCs w:val="28"/>
        </w:rPr>
        <w:t>411</w:t>
      </w:r>
    </w:p>
    <w:p w:rsidR="00C54917" w:rsidRPr="00A4253C" w:rsidRDefault="00C54917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53C">
        <w:rPr>
          <w:rFonts w:ascii="Times New Roman" w:eastAsia="Calibri" w:hAnsi="Times New Roman" w:cs="Times New Roman"/>
          <w:sz w:val="28"/>
          <w:szCs w:val="28"/>
        </w:rPr>
        <w:t>г. Ханты-Мансийск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</w:r>
      <w:r w:rsidRPr="00A4253C">
        <w:rPr>
          <w:rFonts w:ascii="Times New Roman" w:eastAsia="Calibri" w:hAnsi="Times New Roman" w:cs="Times New Roman"/>
          <w:sz w:val="28"/>
          <w:szCs w:val="28"/>
        </w:rPr>
        <w:tab/>
        <w:t xml:space="preserve">     «______»___________2024 года</w:t>
      </w:r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A4253C">
        <w:rPr>
          <w:rFonts w:ascii="Times New Roman" w:eastAsia="Calibri" w:hAnsi="Times New Roman" w:cs="Times New Roman"/>
          <w:sz w:val="28"/>
          <w:szCs w:val="28"/>
        </w:rPr>
        <w:t>Козлова Алексея Ивановича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A4253C" w:rsidRPr="00A4253C" w:rsidRDefault="00A4253C" w:rsidP="00A4253C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осуществления части полномочий по решению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C54917" w:rsidRPr="00A4253C" w:rsidRDefault="00C54917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A4253C" w:rsidRPr="00A4253C" w:rsidRDefault="00A4253C" w:rsidP="00A42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A4253C" w:rsidRPr="00A4253C" w:rsidRDefault="00A4253C" w:rsidP="00A425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A4253C" w:rsidRPr="00A4253C" w:rsidRDefault="00A4253C" w:rsidP="00A4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 полномочий администрации района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53C" w:rsidRPr="00A4253C" w:rsidRDefault="00A4253C" w:rsidP="00A4253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5" w:history="1">
        <w:r w:rsidRPr="00A4253C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A4253C" w:rsidRPr="00A4253C" w:rsidRDefault="00A4253C" w:rsidP="00A4253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A4253C" w:rsidRPr="00A4253C" w:rsidRDefault="00A4253C" w:rsidP="00A4253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A4253C" w:rsidRPr="00A4253C" w:rsidRDefault="00A4253C" w:rsidP="00A4253C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A4253C" w:rsidRPr="00A4253C" w:rsidRDefault="00A4253C" w:rsidP="00A4253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осуществлять возврат межбюджетных трансфертов в случае досрочного прекращения действия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A4253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A42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4253C" w:rsidRPr="00A4253C" w:rsidRDefault="00A4253C" w:rsidP="00A42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A4253C" w:rsidRPr="00A4253C" w:rsidRDefault="00A4253C" w:rsidP="00A4253C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A4253C" w:rsidRPr="00A4253C" w:rsidRDefault="00A4253C" w:rsidP="00A4253C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A4253C" w:rsidRPr="00A4253C" w:rsidRDefault="00A4253C" w:rsidP="00A425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A4253C" w:rsidRPr="00A4253C" w:rsidRDefault="00A4253C" w:rsidP="00A4253C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C54917" w:rsidRPr="00A4253C" w:rsidRDefault="00C54917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4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  <w:proofErr w:type="gramEnd"/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A4253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A42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A4253C" w:rsidRPr="00A4253C" w:rsidRDefault="00A4253C" w:rsidP="00A4253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2. Споры между Сторонами по вопросам толкования и применения настоящего Соглашения разрешаются посредствам взаимных консультаций, иных 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согласительных процедур, результаты которых оформляются протоколом либо разрешаются в судебном порядке.</w:t>
      </w:r>
    </w:p>
    <w:p w:rsidR="00A4253C" w:rsidRPr="00A4253C" w:rsidRDefault="00A4253C" w:rsidP="00A42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4253C" w:rsidRPr="00A4253C" w:rsidRDefault="00A4253C" w:rsidP="00A42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 с 01 января 2024 года.</w:t>
      </w:r>
    </w:p>
    <w:p w:rsidR="00A4253C" w:rsidRPr="00A4253C" w:rsidRDefault="00A4253C" w:rsidP="00A4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.И.Козлов</w:t>
            </w:r>
            <w:proofErr w:type="spellEnd"/>
          </w:p>
          <w:p w:rsidR="00A4253C" w:rsidRPr="00A4253C" w:rsidRDefault="00A4253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.______.2024 года</w:t>
      </w:r>
    </w:p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A4253C" w:rsidRPr="00A4253C" w:rsidTr="00A4253C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3C" w:rsidRPr="00A4253C" w:rsidTr="00A4253C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A4253C" w:rsidRDefault="00A4253C" w:rsidP="00A425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</w:t>
            </w:r>
            <w:r w:rsidRPr="00A42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вертолетных площадок в сельском поселении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  <w:tr w:rsidR="00A4253C" w:rsidRPr="00A4253C" w:rsidTr="00A4253C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3C" w:rsidRPr="00A4253C" w:rsidRDefault="00A4253C" w:rsidP="00A42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3C" w:rsidRPr="00C54917" w:rsidRDefault="00A4253C" w:rsidP="00A42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17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</w:tbl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A4253C" w:rsidRPr="00A4253C" w:rsidRDefault="00A4253C" w:rsidP="00A42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A4253C" w:rsidRPr="00A4253C" w:rsidTr="00A4253C">
        <w:trPr>
          <w:trHeight w:val="1657"/>
        </w:trPr>
        <w:tc>
          <w:tcPr>
            <w:tcW w:w="510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.И.Козлов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36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._______.2024 года</w:t>
      </w:r>
    </w:p>
    <w:p w:rsidR="00C54917" w:rsidRDefault="00C54917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305"/>
        <w:gridCol w:w="1955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A4253C" w:rsidRPr="00A4253C" w:rsidTr="00C5491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4253C" w:rsidRPr="00A4253C" w:rsidTr="00C54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4253C" w:rsidRPr="00A4253C" w:rsidTr="00C54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138 827,71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7 266,39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129 183,37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19 183,55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54 129,09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53C">
              <w:rPr>
                <w:rFonts w:ascii="Times New Roman" w:eastAsia="Times New Roman" w:hAnsi="Times New Roman" w:cs="Times New Roman"/>
                <w:sz w:val="24"/>
                <w:szCs w:val="24"/>
              </w:rPr>
              <w:t>353 983,84</w:t>
            </w:r>
          </w:p>
        </w:tc>
      </w:tr>
    </w:tbl>
    <w:p w:rsidR="00A4253C" w:rsidRPr="00A4253C" w:rsidRDefault="00A4253C" w:rsidP="00A4253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1134" w:type="dxa"/>
        <w:tblLook w:val="01E0" w:firstRow="1" w:lastRow="1" w:firstColumn="1" w:lastColumn="1" w:noHBand="0" w:noVBand="0"/>
      </w:tblPr>
      <w:tblGrid>
        <w:gridCol w:w="7904"/>
        <w:gridCol w:w="6130"/>
      </w:tblGrid>
      <w:tr w:rsidR="00A4253C" w:rsidRPr="00A4253C" w:rsidTr="00A4253C">
        <w:trPr>
          <w:trHeight w:val="1657"/>
        </w:trPr>
        <w:tc>
          <w:tcPr>
            <w:tcW w:w="7904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ГлаваХанты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.И.Козлов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253C" w:rsidRPr="00A4253C" w:rsidSect="00A4253C">
          <w:headerReference w:type="default" r:id="rId37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z w:val="28"/>
          <w:szCs w:val="28"/>
        </w:rPr>
        <w:t>к Соглашению № 2 от ______</w:t>
      </w:r>
      <w:r w:rsidRPr="00A4253C">
        <w:rPr>
          <w:rFonts w:ascii="Times New Roman" w:eastAsia="Calibri" w:hAnsi="Times New Roman" w:cs="Times New Roman"/>
          <w:sz w:val="28"/>
          <w:szCs w:val="28"/>
        </w:rPr>
        <w:t>._______.2024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A4253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A4253C" w:rsidRPr="00A4253C" w:rsidRDefault="00A4253C" w:rsidP="00A425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253C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53C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A4253C" w:rsidRPr="00A4253C" w:rsidTr="00A425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Итого затрат</w:t>
            </w:r>
          </w:p>
        </w:tc>
      </w:tr>
      <w:tr w:rsidR="00A4253C" w:rsidRPr="00A4253C" w:rsidTr="00A4253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 xml:space="preserve">Приобретение, установка и содержание </w:t>
            </w:r>
            <w:proofErr w:type="gramStart"/>
            <w:r w:rsidRPr="00A4253C">
              <w:rPr>
                <w:rFonts w:ascii="Times New Roman" w:eastAsia="Calibri" w:hAnsi="Times New Roman" w:cs="Times New Roman"/>
              </w:rPr>
              <w:t>наземного</w:t>
            </w:r>
            <w:proofErr w:type="gramEnd"/>
            <w:r w:rsidRPr="00A4253C">
              <w:rPr>
                <w:rFonts w:ascii="Times New Roman" w:eastAsia="Calibri" w:hAnsi="Times New Roman" w:cs="Times New Roman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5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253C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A4253C">
              <w:rPr>
                <w:rFonts w:ascii="Times New Roman" w:eastAsia="Calibri" w:hAnsi="Times New Roman" w:cs="Times New Roman"/>
              </w:rPr>
              <w:t>. </w:t>
            </w:r>
            <w:proofErr w:type="spellStart"/>
            <w:r w:rsidRPr="00A4253C">
              <w:rPr>
                <w:rFonts w:ascii="Times New Roman" w:eastAsia="Calibri" w:hAnsi="Times New Roman" w:cs="Times New Roman"/>
              </w:rPr>
              <w:t>Цингалы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253C" w:rsidRPr="00A4253C" w:rsidTr="00A42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3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3C" w:rsidRPr="00A4253C" w:rsidRDefault="00A4253C" w:rsidP="00A4253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4253C" w:rsidRPr="00A4253C" w:rsidRDefault="00A4253C" w:rsidP="00A4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253C">
        <w:rPr>
          <w:rFonts w:ascii="Times New Roman" w:eastAsia="Times New Roman" w:hAnsi="Times New Roman" w:cs="Times New Roman"/>
        </w:rPr>
        <w:t>____________________________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 администрации сельского поселения)</w:t>
      </w:r>
    </w:p>
    <w:p w:rsidR="00A4253C" w:rsidRPr="00A4253C" w:rsidRDefault="00A4253C" w:rsidP="00A4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4253C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2440" w:type="dxa"/>
        <w:tblInd w:w="709" w:type="dxa"/>
        <w:tblLook w:val="01E0" w:firstRow="1" w:lastRow="1" w:firstColumn="1" w:lastColumn="1" w:noHBand="0" w:noVBand="0"/>
      </w:tblPr>
      <w:tblGrid>
        <w:gridCol w:w="7513"/>
        <w:gridCol w:w="4927"/>
      </w:tblGrid>
      <w:tr w:rsidR="00A4253C" w:rsidRPr="00A4253C" w:rsidTr="00A4253C">
        <w:trPr>
          <w:trHeight w:val="1657"/>
        </w:trPr>
        <w:tc>
          <w:tcPr>
            <w:tcW w:w="7513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42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.И.Козлов</w:t>
            </w:r>
            <w:proofErr w:type="spellEnd"/>
          </w:p>
          <w:p w:rsidR="00A4253C" w:rsidRPr="00A4253C" w:rsidRDefault="00A4253C" w:rsidP="00A42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2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53C" w:rsidRPr="00A4253C" w:rsidRDefault="00A4253C" w:rsidP="00A425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F525A" w:rsidRDefault="008F525A"/>
    <w:sectPr w:rsidR="008F525A" w:rsidSect="00A4253C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E1" w:rsidRDefault="00A71BE1" w:rsidP="00A4253C">
      <w:pPr>
        <w:spacing w:after="0" w:line="240" w:lineRule="auto"/>
      </w:pPr>
      <w:r>
        <w:separator/>
      </w:r>
    </w:p>
  </w:endnote>
  <w:endnote w:type="continuationSeparator" w:id="0">
    <w:p w:rsidR="00A71BE1" w:rsidRDefault="00A71BE1" w:rsidP="00A4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63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569" w:rsidRPr="00E82E77" w:rsidRDefault="00FD656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2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F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2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Default="00FD65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E1" w:rsidRDefault="00A71BE1" w:rsidP="00A4253C">
      <w:pPr>
        <w:spacing w:after="0" w:line="240" w:lineRule="auto"/>
      </w:pPr>
      <w:r>
        <w:separator/>
      </w:r>
    </w:p>
  </w:footnote>
  <w:footnote w:type="continuationSeparator" w:id="0">
    <w:p w:rsidR="00A71BE1" w:rsidRDefault="00A71BE1" w:rsidP="00A4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6332DB" w:rsidRDefault="00FD6569" w:rsidP="00A4253C">
    <w:pPr>
      <w:pStyle w:val="11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5F571E" w:rsidRDefault="00FD6569" w:rsidP="00A4253C">
    <w:pPr>
      <w:pStyle w:val="1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8F52C4" w:rsidRDefault="00FD6569" w:rsidP="00A4253C">
    <w:pPr>
      <w:pStyle w:val="11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261ABF" w:rsidRDefault="00FD6569" w:rsidP="00A4253C">
    <w:pPr>
      <w:pStyle w:val="1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9" w:rsidRPr="000D03FD" w:rsidRDefault="00FD6569" w:rsidP="00A4253C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C"/>
    <w:rsid w:val="000C6DA2"/>
    <w:rsid w:val="001327B3"/>
    <w:rsid w:val="001B7B5B"/>
    <w:rsid w:val="002749E7"/>
    <w:rsid w:val="00692FD9"/>
    <w:rsid w:val="00833920"/>
    <w:rsid w:val="008F525A"/>
    <w:rsid w:val="0090204E"/>
    <w:rsid w:val="009F13E9"/>
    <w:rsid w:val="00A4253C"/>
    <w:rsid w:val="00A71BE1"/>
    <w:rsid w:val="00AA6ED8"/>
    <w:rsid w:val="00B76729"/>
    <w:rsid w:val="00C54917"/>
    <w:rsid w:val="00C848AD"/>
    <w:rsid w:val="00D22D3B"/>
    <w:rsid w:val="00D42A19"/>
    <w:rsid w:val="00E5384A"/>
    <w:rsid w:val="00E82E77"/>
    <w:rsid w:val="00F14599"/>
    <w:rsid w:val="00F27819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выноски1"/>
    <w:basedOn w:val="a"/>
    <w:next w:val="a4"/>
    <w:link w:val="a5"/>
    <w:uiPriority w:val="99"/>
    <w:semiHidden/>
    <w:unhideWhenUsed/>
    <w:rsid w:val="00A4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10"/>
    <w:uiPriority w:val="99"/>
    <w:semiHidden/>
    <w:unhideWhenUsed/>
    <w:rsid w:val="00A4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A42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"/>
    <w:uiPriority w:val="99"/>
    <w:semiHidden/>
    <w:rsid w:val="00A4253C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A425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rsid w:val="00A4253C"/>
  </w:style>
  <w:style w:type="character" w:customStyle="1" w:styleId="a7">
    <w:name w:val="Верхний колонтитул Знак"/>
    <w:basedOn w:val="a0"/>
    <w:link w:val="11"/>
    <w:uiPriority w:val="99"/>
    <w:rsid w:val="00A42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4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9"/>
    <w:link w:val="aa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4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9"/>
    <w:uiPriority w:val="99"/>
    <w:rsid w:val="00A4253C"/>
  </w:style>
  <w:style w:type="character" w:customStyle="1" w:styleId="aa">
    <w:name w:val="Нижний колонтитул Знак"/>
    <w:basedOn w:val="a0"/>
    <w:link w:val="13"/>
    <w:uiPriority w:val="99"/>
    <w:rsid w:val="00A4253C"/>
  </w:style>
  <w:style w:type="character" w:styleId="ab">
    <w:name w:val="Hyperlink"/>
    <w:basedOn w:val="a0"/>
    <w:uiPriority w:val="99"/>
    <w:unhideWhenUsed/>
    <w:rsid w:val="00A42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выноски1"/>
    <w:basedOn w:val="a"/>
    <w:next w:val="a4"/>
    <w:link w:val="a5"/>
    <w:uiPriority w:val="99"/>
    <w:semiHidden/>
    <w:unhideWhenUsed/>
    <w:rsid w:val="00A4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10"/>
    <w:uiPriority w:val="99"/>
    <w:semiHidden/>
    <w:unhideWhenUsed/>
    <w:rsid w:val="00A4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A42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"/>
    <w:uiPriority w:val="99"/>
    <w:semiHidden/>
    <w:rsid w:val="00A4253C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A425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rsid w:val="00A4253C"/>
  </w:style>
  <w:style w:type="character" w:customStyle="1" w:styleId="a7">
    <w:name w:val="Верхний колонтитул Знак"/>
    <w:basedOn w:val="a0"/>
    <w:link w:val="11"/>
    <w:uiPriority w:val="99"/>
    <w:rsid w:val="00A42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4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9"/>
    <w:link w:val="aa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4"/>
    <w:uiPriority w:val="99"/>
    <w:unhideWhenUsed/>
    <w:rsid w:val="00A4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9"/>
    <w:uiPriority w:val="99"/>
    <w:rsid w:val="00A4253C"/>
  </w:style>
  <w:style w:type="character" w:customStyle="1" w:styleId="aa">
    <w:name w:val="Нижний колонтитул Знак"/>
    <w:basedOn w:val="a0"/>
    <w:link w:val="13"/>
    <w:uiPriority w:val="99"/>
    <w:rsid w:val="00A4253C"/>
  </w:style>
  <w:style w:type="character" w:styleId="ab">
    <w:name w:val="Hyperlink"/>
    <w:basedOn w:val="a0"/>
    <w:uiPriority w:val="99"/>
    <w:unhideWhenUsed/>
    <w:rsid w:val="00A4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yperlink" Target="consultantplus://offline/main?base=RLAW926;n=48730;fld=134;dst=100119" TargetMode="Externa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21" Type="http://schemas.openxmlformats.org/officeDocument/2006/relationships/footer" Target="footer2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yperlink" Target="consultantplus://offline/main?base=RLAW926;n=48730;fld=134;dst=100119" TargetMode="Externa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consultantplus://offline/main?base=RLAW926;n=48730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main?base=RLAW926;n=48730;fld=134;dst=100119" TargetMode="Externa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yperlink" Target="consultantplus://offline/main?base=RLAW926;n=48730;fld=134;dst=100119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62A3-5AFB-4991-B0D6-38D03837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17908</Words>
  <Characters>102078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13</cp:revision>
  <cp:lastPrinted>2024-01-30T11:16:00Z</cp:lastPrinted>
  <dcterms:created xsi:type="dcterms:W3CDTF">2024-01-30T06:07:00Z</dcterms:created>
  <dcterms:modified xsi:type="dcterms:W3CDTF">2024-01-31T04:41:00Z</dcterms:modified>
</cp:coreProperties>
</file>